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C265B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</w:t>
      </w:r>
    </w:p>
    <w:p w14:paraId="67E30B83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3A715A60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388620</wp:posOffset>
            </wp:positionV>
            <wp:extent cx="5257800" cy="3375660"/>
            <wp:effectExtent l="0" t="0" r="0" b="0"/>
            <wp:wrapNone/>
            <wp:docPr id="6" name="图片 6" descr="1-(1)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-(1)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9口2.5G智能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71755A3F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POE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57008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PF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B</w:t>
      </w:r>
    </w:p>
    <w:p w14:paraId="7DD6E3F8">
      <w:pPr>
        <w:spacing w:before="100" w:beforeAutospacing="1" w:after="100" w:afterAutospacing="1" w:line="240" w:lineRule="auto"/>
        <w:jc w:val="center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5A8294FD">
      <w:pPr>
        <w:spacing w:before="100" w:beforeAutospacing="1" w:after="100" w:afterAutospacing="1" w:line="240" w:lineRule="auto"/>
        <w:jc w:val="center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4917B2D2">
      <w:pPr>
        <w:spacing w:before="100" w:beforeAutospacing="1" w:after="100" w:afterAutospacing="1" w:line="240" w:lineRule="auto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6615C880">
      <w:pPr>
        <w:spacing w:before="100" w:beforeAutospacing="1" w:after="100" w:afterAutospacing="1" w:line="240" w:lineRule="auto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392E5794">
      <w:pPr>
        <w:spacing w:before="100" w:beforeAutospacing="1" w:after="100" w:afterAutospacing="1" w:line="240" w:lineRule="auto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2D8CED4A"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57008PFB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2.5G非网管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10/100/1000/2500Base-T自适应RJ45端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+1个1/10G SFP+光口插槽。其中1-8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WIFI6/WIFI7)</w:t>
      </w:r>
      <w:r>
        <w:rPr>
          <w:rFonts w:hint="eastAsia" w:ascii="微软雅黑" w:hAnsi="微软雅黑" w:eastAsia="微软雅黑"/>
          <w:sz w:val="20"/>
          <w:szCs w:val="20"/>
        </w:rPr>
        <w:t>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可视门禁对讲系统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满足对高密度PoE供电有需求的网络环境，适合酒店、校园、厂区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园区、商超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及中小型企业组建经济高效的网络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,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是您提升网络性能的理想选择。</w:t>
      </w:r>
    </w:p>
    <w:p w14:paraId="5083AEBE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宋体" w:hAnsi="宋体" w:eastAsia="微软雅黑"/>
          <w:b/>
          <w:color w:val="0070C0"/>
          <w:sz w:val="20"/>
          <w:szCs w:val="20"/>
          <w:lang w:val="en-US" w:eastAsia="zh-CN"/>
        </w:rPr>
      </w:pPr>
    </w:p>
    <w:p w14:paraId="1203568F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非网管机型，即插即用，无需配置，使用简单方便；</w:t>
      </w:r>
    </w:p>
    <w:p w14:paraId="23279149">
      <w:pPr>
        <w:pStyle w:val="8"/>
        <w:spacing w:before="100" w:beforeAutospacing="1" w:after="100" w:afterAutospacing="1" w:line="400" w:lineRule="exact"/>
        <w:ind w:firstLine="500" w:firstLineChars="250"/>
        <w:rPr>
          <w:rFonts w:hint="default" w:ascii="宋体" w:hAnsi="宋体" w:eastAsia="微软雅黑"/>
          <w:b/>
          <w:color w:val="0070C0"/>
          <w:sz w:val="20"/>
          <w:szCs w:val="20"/>
          <w:lang w:val="en-US" w:eastAsia="zh-CN"/>
        </w:rPr>
      </w:pPr>
    </w:p>
    <w:p w14:paraId="51649BE5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CFAE5BB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ACEB884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F1D8FDC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2.5G</w:t>
      </w:r>
      <w:r>
        <w:rPr>
          <w:rFonts w:hint="eastAsia" w:ascii="宋体" w:hAnsi="宋体"/>
          <w:b/>
          <w:color w:val="0070C0"/>
          <w:szCs w:val="21"/>
        </w:rPr>
        <w:t>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万兆光口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5323E0C7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千兆2.5G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666C068F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4A288AEA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48A8B507">
      <w:pPr>
        <w:pStyle w:val="8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 w14:paraId="25D8C268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 w14:paraId="0410BECB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</w:t>
      </w:r>
      <w:r>
        <w:rPr>
          <w:rFonts w:hint="eastAsia" w:ascii="宋体" w:hAnsi="宋体"/>
          <w:szCs w:val="21"/>
          <w:lang w:val="en-US" w:eastAsia="zh-CN"/>
        </w:rPr>
        <w:t xml:space="preserve"> 8</w:t>
      </w:r>
      <w:r>
        <w:rPr>
          <w:rFonts w:hint="eastAsia" w:ascii="宋体" w:hAnsi="宋体"/>
          <w:szCs w:val="21"/>
        </w:rPr>
        <w:t>个10/100</w:t>
      </w:r>
      <w:r>
        <w:rPr>
          <w:rFonts w:hint="eastAsia" w:ascii="宋体" w:hAnsi="宋体"/>
          <w:szCs w:val="21"/>
          <w:lang w:val="en-US" w:eastAsia="zh-CN"/>
        </w:rPr>
        <w:t>/1000/2500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 w14:paraId="196B0354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>/at</w:t>
      </w:r>
      <w:r>
        <w:rPr>
          <w:rFonts w:hint="eastAsia" w:ascii="宋体" w:hAnsi="宋体"/>
          <w:szCs w:val="21"/>
        </w:rPr>
        <w:t xml:space="preserve"> PoE供电标准，自动识别PoE设备进行供电，不损坏非PoE设备</w:t>
      </w:r>
      <w:r>
        <w:rPr>
          <w:rFonts w:hint="eastAsia" w:ascii="宋体" w:hAnsi="宋体"/>
          <w:szCs w:val="21"/>
          <w:lang w:val="en-US" w:eastAsia="zh-CN"/>
        </w:rPr>
        <w:t>,</w:t>
      </w:r>
      <w:r>
        <w:rPr>
          <w:rFonts w:hint="eastAsia" w:ascii="宋体" w:hAnsi="宋体"/>
          <w:szCs w:val="21"/>
        </w:rPr>
        <w:t>单端口最大PoE输出功率为30W。</w:t>
      </w:r>
    </w:p>
    <w:p w14:paraId="10E9CC9D"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0DF9A809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55F6674E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主机低功耗、无风扇静音设计，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材金属外壳，散热优良，保证产品稳定运行。</w:t>
      </w:r>
    </w:p>
    <w:p w14:paraId="28AECDA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</w:t>
      </w:r>
      <w:r>
        <w:rPr>
          <w:rFonts w:hint="eastAsia" w:ascii="宋体" w:hAnsi="宋体"/>
          <w:szCs w:val="21"/>
          <w:lang w:val="en-US" w:eastAsia="zh-CN"/>
        </w:rPr>
        <w:t>ONV</w:t>
      </w:r>
      <w:r>
        <w:rPr>
          <w:rFonts w:hint="eastAsia" w:ascii="宋体" w:hAnsi="宋体"/>
          <w:szCs w:val="21"/>
        </w:rPr>
        <w:t>自主研发的电源，高冗余设计，提供长久稳定PoE电力输出。</w:t>
      </w:r>
    </w:p>
    <w:p w14:paraId="4ADB88D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69AACFEE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</w:t>
      </w:r>
      <w:r>
        <w:rPr>
          <w:rFonts w:hint="eastAsia" w:ascii="宋体" w:hAnsi="宋体"/>
          <w:szCs w:val="21"/>
          <w:lang w:val="en-US" w:eastAsia="zh-CN"/>
        </w:rPr>
        <w:t>、</w:t>
      </w:r>
      <w:r>
        <w:rPr>
          <w:rFonts w:hint="eastAsia" w:ascii="宋体" w:hAnsi="宋体"/>
          <w:szCs w:val="21"/>
        </w:rPr>
        <w:t>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）、PoE工作指示灯轻松了解设备工作状态。</w:t>
      </w:r>
    </w:p>
    <w:p w14:paraId="43187B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1AE376E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3580"/>
        <w:gridCol w:w="193"/>
        <w:gridCol w:w="3388"/>
      </w:tblGrid>
      <w:tr w14:paraId="37EA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 w14:paraId="2E4B712E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3773" w:type="dxa"/>
            <w:gridSpan w:val="2"/>
            <w:shd w:val="clear" w:color="000000" w:fill="1E4D78" w:themeFill="accent1" w:themeFillShade="7F"/>
            <w:vAlign w:val="center"/>
          </w:tcPr>
          <w:p w14:paraId="6FFD7055">
            <w:pPr>
              <w:widowControl/>
              <w:jc w:val="center"/>
              <w:rPr>
                <w:rFonts w:hint="eastAsia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POE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57008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</w:t>
            </w:r>
          </w:p>
        </w:tc>
        <w:tc>
          <w:tcPr>
            <w:tcW w:w="3388" w:type="dxa"/>
            <w:shd w:val="clear" w:color="000000" w:fill="1E4D78" w:themeFill="accent1" w:themeFillShade="7F"/>
            <w:vAlign w:val="center"/>
          </w:tcPr>
          <w:p w14:paraId="2E37011D"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POE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57008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B-at</w:t>
            </w:r>
          </w:p>
        </w:tc>
      </w:tr>
      <w:tr w14:paraId="3C22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60116621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6BD3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F7EE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51939E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BA953E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3B49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FA91D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4B8C4F70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/2500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5941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68AB7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5D4088D0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7E17A2C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4B89C201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 w14:paraId="3F47D232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2500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6A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0234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286F5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68816A7A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/万</w:t>
            </w:r>
            <w:r>
              <w:rPr>
                <w:rFonts w:hAnsi="宋体"/>
                <w:color w:val="auto"/>
                <w:sz w:val="18"/>
                <w:szCs w:val="18"/>
              </w:rPr>
              <w:t>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00203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1FFBB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78EF2C42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1D7AD178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55F2694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AFC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00218A7A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06D9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D7BA1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168B510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</w:p>
        </w:tc>
      </w:tr>
      <w:tr w14:paraId="30E0F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69293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21BD9E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B56C853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AC7D604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CA6E4D6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2C93DF9A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bz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2.5G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5EF87A7F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ae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SR/LR；</w:t>
            </w:r>
          </w:p>
          <w:p w14:paraId="2C2DDCA9"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3F5B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7D2A7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7BF191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2B1F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42147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13CD8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74BA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70E14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DE880B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B3A6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B6426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282C86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3CE5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DA940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1DD0F15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bit</w:t>
            </w:r>
          </w:p>
        </w:tc>
      </w:tr>
      <w:tr w14:paraId="3A2C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40307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0F701C2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12Kbytes</w:t>
            </w:r>
          </w:p>
        </w:tc>
      </w:tr>
      <w:tr w14:paraId="2698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8E6ED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E1D42F7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PWR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4670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46D17B8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4DF9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66310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4A61E9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2293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D69D0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31A1C6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0170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50C2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5681A8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符合IEEE802.3af/at国际标准</w:t>
            </w:r>
          </w:p>
        </w:tc>
      </w:tr>
      <w:tr w14:paraId="2ADA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109E2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3580" w:type="dxa"/>
            <w:shd w:val="clear" w:color="auto" w:fill="auto"/>
          </w:tcPr>
          <w:p w14:paraId="3969F9F1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DC 52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V）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 w14:paraId="2D118F2C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52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V）</w:t>
            </w:r>
          </w:p>
        </w:tc>
      </w:tr>
      <w:tr w14:paraId="33C7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FAA5A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580" w:type="dxa"/>
            <w:shd w:val="clear" w:color="auto" w:fill="auto"/>
          </w:tcPr>
          <w:p w14:paraId="412653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 w14:paraId="41C027F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</w:p>
        </w:tc>
      </w:tr>
      <w:tr w14:paraId="001F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6D696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2A7DC227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置电源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适配器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215D7FF8"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置电源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适配器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3.5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55D1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35956BD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44DE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EEE13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7E6ADC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0028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A4FAE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46A16F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3839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691CA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 w14:paraId="4C6E22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190.5*105*29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mm</w:t>
            </w:r>
          </w:p>
        </w:tc>
      </w:tr>
      <w:tr w14:paraId="01E1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00BD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580" w:type="dxa"/>
            <w:shd w:val="clear" w:color="auto" w:fill="auto"/>
            <w:vAlign w:val="center"/>
          </w:tcPr>
          <w:p w14:paraId="675C64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104A2BF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37B1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08412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03ABAF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壁挂式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</w:t>
            </w:r>
          </w:p>
        </w:tc>
      </w:tr>
      <w:tr w14:paraId="5BE0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 w14:paraId="08F12C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183A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4760D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24AE67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2EF32A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51E8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F7803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0D3E3A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95E9B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3436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FC5ADAE"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 w14:paraId="1EC955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交换机3年，终身维护</w:t>
            </w:r>
          </w:p>
        </w:tc>
      </w:tr>
    </w:tbl>
    <w:p w14:paraId="3DD71140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3729CCDA"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111125</wp:posOffset>
            </wp:positionV>
            <wp:extent cx="5267325" cy="2624455"/>
            <wp:effectExtent l="0" t="0" r="5715" b="1206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345025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5D92F742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5989B66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6201C2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6DA4482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0FA66F3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57C131D1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76835</wp:posOffset>
            </wp:positionV>
            <wp:extent cx="5269865" cy="3427730"/>
            <wp:effectExtent l="0" t="0" r="3175" b="127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46325A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 w14:paraId="37A8ECD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4462447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758EBA1C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67A35426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C779591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7E9AA81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7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5403"/>
        <w:gridCol w:w="709"/>
        <w:gridCol w:w="709"/>
      </w:tblGrid>
      <w:tr w14:paraId="611D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C86072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192F29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D57880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311A31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10CEB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D47CDCA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DB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9口2.5G智能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AB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2D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2F634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F289C6E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A9F9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电源套件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(AC电源线+电源适配器)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76A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C787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08DA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716A99F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B533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077E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E13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01D1E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DE4E1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B51D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8C7C8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AA5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640D13B">
      <w:pPr>
        <w:rPr>
          <w:rFonts w:hint="eastAsia"/>
        </w:rPr>
      </w:pPr>
    </w:p>
    <w:p w14:paraId="5E74AD1D">
      <w:pPr>
        <w:rPr>
          <w:rFonts w:hint="eastAsia"/>
        </w:rPr>
      </w:pPr>
    </w:p>
    <w:p w14:paraId="5F10EDAF">
      <w:pPr>
        <w:pStyle w:val="8"/>
        <w:spacing w:before="100" w:beforeAutospacing="1" w:after="100" w:afterAutospacing="1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6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5220"/>
        <w:gridCol w:w="1545"/>
      </w:tblGrid>
      <w:tr w14:paraId="509C9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1D10E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3A44DC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A65F7E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 w14:paraId="187BA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1615F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57008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5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2442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1个1/10G SFP+光口插槽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适配器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壁挂式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安装。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133A1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100W</w:t>
            </w:r>
          </w:p>
        </w:tc>
      </w:tr>
      <w:tr w14:paraId="7A9B2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36929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57008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B-at</w:t>
            </w:r>
          </w:p>
        </w:tc>
        <w:tc>
          <w:tcPr>
            <w:tcW w:w="5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C80AB0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A2CE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250W</w:t>
            </w:r>
          </w:p>
        </w:tc>
      </w:tr>
      <w:tr w14:paraId="5095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6D70500"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SFP+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 w14:paraId="1FEF2D05"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 w14:paraId="1B7C2ADB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F4E62F">
      <w:pP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3C62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3C66E21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3610E54F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6C5A62BF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48304EB0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021F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2BC52BE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7CC362DC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 w14:paraId="1E4BA35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1E0CE3F6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356F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58F2BD15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D1823BC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 w14:paraId="71C74327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08C5BD9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3845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509505F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A7B8C89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 w14:paraId="2F2594CF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07433C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DA4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6015FB4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DEF9B9C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 w14:paraId="0BF5875E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784B34D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EB1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EC80903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BAC664F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 w14:paraId="5619B77D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4346470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3D2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321064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0A84659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 w14:paraId="5A37F13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50350844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1D15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428CAF9F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0737B08D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111" w:type="dxa"/>
            <w:vAlign w:val="center"/>
          </w:tcPr>
          <w:p w14:paraId="21BF0844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673" w:type="dxa"/>
            <w:vAlign w:val="center"/>
          </w:tcPr>
          <w:p w14:paraId="0656DB5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E31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A606F6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14:paraId="461C5829">
            <w:pPr>
              <w:jc w:val="center"/>
              <w:rPr>
                <w:rFonts w:hint="default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1"/>
                <w:lang w:val="en-US" w:eastAsia="zh-CN"/>
              </w:rPr>
              <w:t>7733</w:t>
            </w:r>
          </w:p>
        </w:tc>
        <w:tc>
          <w:tcPr>
            <w:tcW w:w="5111" w:type="dxa"/>
            <w:shd w:val="clear" w:color="auto" w:fill="auto"/>
            <w:vAlign w:val="center"/>
          </w:tcPr>
          <w:p w14:paraId="7D01ABEA">
            <w:pPr>
              <w:rPr>
                <w:rFonts w:hint="eastAsia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10G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21"/>
              </w:rPr>
              <w:t>SFP+光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模块</w:t>
            </w:r>
            <w:r>
              <w:rPr>
                <w:rFonts w:hint="default" w:ascii="Arial" w:hAnsi="Arial" w:cs="Arial"/>
                <w:sz w:val="18"/>
                <w:szCs w:val="21"/>
              </w:rPr>
              <w:t>转RJ45网口，RJ45：1/10Gbps自适应，传输距离：30米（Cat6A/7）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2B06AD12">
            <w:pPr>
              <w:jc w:val="center"/>
              <w:rPr>
                <w:rFonts w:hint="eastAsia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只</w:t>
            </w:r>
          </w:p>
        </w:tc>
      </w:tr>
      <w:tr w14:paraId="0866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3BC151F4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58E66FA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 w14:paraId="7409CE56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3A447BE6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763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629B4ADA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7297865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 w14:paraId="755301CD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CC20763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573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4F7F7C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3DBBEA9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 w14:paraId="392C0C4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46D8D00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13A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178ED5CD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F83E69B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 w14:paraId="50A4F74C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37C69217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0B3ECFD7">
      <w:pPr>
        <w:pStyle w:val="8"/>
        <w:spacing w:beforeLines="50" w:afterLines="50"/>
        <w:ind w:firstLine="0" w:firstLineChars="0"/>
        <w:rPr>
          <w:rFonts w:hint="eastAsia" w:ascii="宋体" w:hAnsi="宋体"/>
          <w:sz w:val="20"/>
          <w:szCs w:val="21"/>
        </w:rPr>
      </w:pPr>
    </w:p>
    <w:p w14:paraId="0C7D225F">
      <w:pPr>
        <w:pStyle w:val="10"/>
        <w:jc w:val="both"/>
      </w:pPr>
    </w:p>
    <w:p w14:paraId="79A4DF42">
      <w:pPr>
        <w:pStyle w:val="10"/>
        <w:jc w:val="both"/>
      </w:pPr>
    </w:p>
    <w:p w14:paraId="1BFA1F6C">
      <w:pPr>
        <w:pStyle w:val="10"/>
        <w:jc w:val="both"/>
      </w:pPr>
    </w:p>
    <w:p w14:paraId="28DD8B7A">
      <w:pPr>
        <w:pStyle w:val="10"/>
        <w:jc w:val="both"/>
      </w:pPr>
    </w:p>
    <w:p w14:paraId="2E2CCFFA"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15AA2688">
      <w:pPr>
        <w:pStyle w:val="8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3D68B79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1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20091171110989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4840DC8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3BB060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B4730E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0A5204A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478DE8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A75D873">
      <w:pPr>
        <w:pStyle w:val="10"/>
        <w:rPr>
          <w:rFonts w:ascii="宋体" w:hAnsi="宋体" w:eastAsia="宋体"/>
          <w:sz w:val="18"/>
          <w:szCs w:val="18"/>
        </w:rPr>
      </w:pPr>
    </w:p>
    <w:p w14:paraId="06DB5C85">
      <w:pPr>
        <w:pStyle w:val="10"/>
        <w:rPr>
          <w:rFonts w:ascii="宋体" w:hAnsi="宋体" w:eastAsia="宋体"/>
          <w:sz w:val="18"/>
          <w:szCs w:val="18"/>
        </w:rPr>
      </w:pPr>
    </w:p>
    <w:p w14:paraId="64D025C0">
      <w:pPr>
        <w:pStyle w:val="10"/>
        <w:rPr>
          <w:rFonts w:ascii="宋体" w:hAnsi="宋体" w:eastAsia="宋体"/>
          <w:sz w:val="18"/>
          <w:szCs w:val="18"/>
        </w:rPr>
      </w:pPr>
    </w:p>
    <w:p w14:paraId="7751BB51"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6C1241DD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D557FE6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9D3EEFB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51E6A665"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D37E5FD">
      <w:pPr>
        <w:pStyle w:val="1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57DDE77B">
      <w:pPr>
        <w:pStyle w:val="10"/>
        <w:jc w:val="both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8685A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FC8CAF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FC8CAF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D7F11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9217025</wp:posOffset>
              </wp:positionV>
              <wp:extent cx="1543050" cy="37147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493592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213D471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725.75pt;height:29.25pt;width:121.5pt;z-index:251663360;mso-width-relative:page;mso-height-relative:page;" filled="f" stroked="f" coordsize="21600,21600" o:gfxdata="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AHYU3cAAAADQEAAA8AAAAAAAAAAQAgAAAAIgAAAGRy&#10;cy9kb3ducmV2LnhtbFBLAQIUABQAAAAIAIdO4kDNXtiLOgIAAGYEAAAOAAAAAAAAAAEAIAAAACsB&#10;AABkcnMvZTJvRG9jLnhtbFBLBQYAAAAABgAGAFkBAADX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F493592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213D471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3810" b="1143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0288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2A449D4"/>
    <w:rsid w:val="037B434C"/>
    <w:rsid w:val="0800455E"/>
    <w:rsid w:val="08632D24"/>
    <w:rsid w:val="0B8C5B0A"/>
    <w:rsid w:val="15CA20ED"/>
    <w:rsid w:val="185A75A0"/>
    <w:rsid w:val="2CE660DE"/>
    <w:rsid w:val="2FE348A1"/>
    <w:rsid w:val="318952A4"/>
    <w:rsid w:val="32287A8A"/>
    <w:rsid w:val="35E146D9"/>
    <w:rsid w:val="3FBC0999"/>
    <w:rsid w:val="415E25C8"/>
    <w:rsid w:val="441F21EB"/>
    <w:rsid w:val="4BF43270"/>
    <w:rsid w:val="507433FF"/>
    <w:rsid w:val="518B2876"/>
    <w:rsid w:val="51AB0EF6"/>
    <w:rsid w:val="537A0DC2"/>
    <w:rsid w:val="55BF30C6"/>
    <w:rsid w:val="57C33CF8"/>
    <w:rsid w:val="604539F2"/>
    <w:rsid w:val="663B2F8C"/>
    <w:rsid w:val="69420AD8"/>
    <w:rsid w:val="6B5B76D1"/>
    <w:rsid w:val="6EF35D8F"/>
    <w:rsid w:val="734B6A5D"/>
    <w:rsid w:val="737E5445"/>
    <w:rsid w:val="793E79D0"/>
    <w:rsid w:val="7AA44CE7"/>
    <w:rsid w:val="7E5C1ADE"/>
    <w:rsid w:val="7FD8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2160</Words>
  <Characters>3496</Characters>
  <Lines>0</Lines>
  <Paragraphs>0</Paragraphs>
  <TotalTime>1</TotalTime>
  <ScaleCrop>false</ScaleCrop>
  <LinksUpToDate>false</LinksUpToDate>
  <CharactersWithSpaces>3599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2026-03-02T02:39:55Z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A9333325ABE843029BEFA662C2C8123C_13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